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03-06/2022/5570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Минеральные Воды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Минеральные Воды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03-06/2022/5570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